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A" w:rsidRPr="00172926" w:rsidRDefault="003D0F5A" w:rsidP="003D0F5A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 w:rsidRPr="00172926">
        <w:rPr>
          <w:rFonts w:ascii="Arial" w:eastAsia="Times New Roman" w:hAnsi="Arial" w:cs="Times New Roman"/>
          <w:b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150BA78B" wp14:editId="7B272BED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F5A" w:rsidRPr="00172926" w:rsidRDefault="003D0F5A" w:rsidP="003D0F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3D0F5A" w:rsidRPr="00172926" w:rsidRDefault="003D0F5A" w:rsidP="003D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3D0F5A" w:rsidRPr="00172926" w:rsidRDefault="003D0F5A" w:rsidP="003D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</w:p>
    <w:p w:rsidR="003D0F5A" w:rsidRPr="00172926" w:rsidRDefault="003D0F5A" w:rsidP="003D0F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3D0F5A" w:rsidRPr="00172926" w:rsidRDefault="003D0F5A" w:rsidP="003D0F5A">
      <w:pPr>
        <w:spacing w:after="0" w:line="240" w:lineRule="auto"/>
        <w:rPr>
          <w:rFonts w:ascii="Courier New" w:eastAsia="Times New Roman" w:hAnsi="Courier New" w:cs="Times New Roman"/>
          <w:sz w:val="33"/>
          <w:szCs w:val="33"/>
          <w:lang w:eastAsia="ru-RU"/>
        </w:rPr>
      </w:pPr>
    </w:p>
    <w:p w:rsidR="003D0F5A" w:rsidRPr="00172926" w:rsidRDefault="003D0F5A" w:rsidP="003D0F5A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От______________№________</w:t>
      </w:r>
    </w:p>
    <w:p w:rsidR="003D0F5A" w:rsidRPr="00172926" w:rsidRDefault="003D0F5A" w:rsidP="003D0F5A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3D0F5A" w:rsidRPr="00172926" w:rsidRDefault="003D0F5A" w:rsidP="003D0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города Кузнецка от 25.12.2018 N 1888 «Об утверждении Административного регламента предоставления муниципальной услуги «Выдача разрешения на установку рекламной конструкции»</w:t>
      </w:r>
    </w:p>
    <w:p w:rsidR="003D0F5A" w:rsidRPr="00172926" w:rsidRDefault="003D0F5A" w:rsidP="003D0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D0F5A" w:rsidRPr="00172926" w:rsidRDefault="003D0F5A" w:rsidP="003D0F5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292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13.03.2006 № 38-ФЗ «О рекламе» (с последующими изменениями), руководствуясь постановлениями администрации города Кузнецка Пензенской области от 18.04.2012 № 439</w:t>
      </w:r>
      <w:r w:rsidRPr="00172926">
        <w:rPr>
          <w:rFonts w:ascii="Times New Roman" w:hAnsi="Times New Roman" w:cs="Times New Roman"/>
          <w:sz w:val="28"/>
          <w:szCs w:val="28"/>
        </w:rPr>
        <w:t xml:space="preserve"> </w:t>
      </w:r>
      <w:r w:rsidRPr="0017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Реестра муниципальных услуг города Кузнецка Пензенской области», статьей </w:t>
      </w:r>
      <w:hyperlink r:id="rId6" w:history="1">
        <w:hyperlink r:id="rId7" w:history="1">
          <w:r w:rsidRPr="00172926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28</w:t>
          </w:r>
        </w:hyperlink>
        <w:r w:rsidRPr="0017292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Устава города Кузнецка Пензенской области</w:t>
        </w:r>
      </w:hyperlink>
      <w:r w:rsidRPr="0017292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</w:p>
    <w:p w:rsidR="003D0F5A" w:rsidRPr="00172926" w:rsidRDefault="003D0F5A" w:rsidP="003D0F5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D0F5A" w:rsidRPr="00172926" w:rsidRDefault="003D0F5A" w:rsidP="003D0F5A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1. В постановление администрации города Кузнецка от 25.12.2018 № 1888 «Об утверждении Административного регламента предоставления муниципальной услуги «Выдача разрешения на установку рекламной конструкции» внести следующие изменения: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Часть 2.3 раздела </w:t>
      </w:r>
      <w:r w:rsidRPr="0017292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3D0F5A" w:rsidRPr="00172926" w:rsidRDefault="003D0F5A" w:rsidP="003D0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26">
        <w:rPr>
          <w:rFonts w:ascii="Times New Roman" w:hAnsi="Times New Roman" w:cs="Times New Roman"/>
          <w:sz w:val="28"/>
          <w:szCs w:val="28"/>
        </w:rPr>
        <w:t>«2.3. Результатом предоставления муниципальной услуги является: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1) постановление Администрации о выдаче разрешения на установку рекламной конструкции;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2) постановление Администрации об отказе в выдаче разрешения на установку рекламной конструкции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.»;</w:t>
      </w:r>
      <w:proofErr w:type="gramEnd"/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Часть 2.6 раздела </w:t>
      </w:r>
      <w:r w:rsidRPr="0017292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дополнить пунктами 5,6 следующего содержания: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«5) карту-схему установки рекламной конструкции в электронном виде (цветная);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6) дизайн-проект рекламной конструкции с фотомонтажом рекламной конструкции с привязкой к планируемому месту размещения рекламной конструкции с указанием материала, из которого изготовлены рекламные 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конструкции, сведений о наличии внутренней, внешней подсветки, способа </w:t>
      </w:r>
      <w:r w:rsidRPr="00172926">
        <w:rPr>
          <w:rFonts w:ascii="Times New Roman" w:hAnsi="Times New Roman" w:cs="Times New Roman"/>
          <w:sz w:val="28"/>
          <w:szCs w:val="28"/>
        </w:rPr>
        <w:t>нанесении рекламного сообщения (изображения) в электронном виде (цветной)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.»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1.3. Часть 2.7 раздела </w:t>
      </w:r>
      <w:r w:rsidRPr="0017292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дополнить пунктом 5 следующего содержания: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«5) копию с топографического плана муниципального образования, на территории которого планируется установить рекламную конструкцию, в масштабе 1:500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.»;</w:t>
      </w:r>
      <w:proofErr w:type="gramEnd"/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1.4. Часть 2.7 раздела </w:t>
      </w:r>
      <w:r w:rsidRPr="0017292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hAnsi="Times New Roman" w:cs="Times New Roman"/>
          <w:sz w:val="28"/>
          <w:szCs w:val="28"/>
        </w:rPr>
        <w:t>«Администрация самостоятельно осуществляет согласование с уполномоченными органами, необходимое для принятия решения о выдаче разрешения на установку рекламной конструкции или об отказе в его выдаче. При этом заявитель вправе самостоятельно получить от уполномоченных органов такое согласование и представить его в Администрацию</w:t>
      </w:r>
      <w:proofErr w:type="gramStart"/>
      <w:r w:rsidRPr="00172926">
        <w:rPr>
          <w:rFonts w:ascii="Times New Roman" w:hAnsi="Times New Roman" w:cs="Times New Roman"/>
          <w:sz w:val="28"/>
          <w:szCs w:val="28"/>
        </w:rPr>
        <w:t>.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»;</w:t>
      </w:r>
      <w:proofErr w:type="gramEnd"/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1.5. Часть 3.1. раздела </w:t>
      </w:r>
      <w:r w:rsidRPr="0017292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«3.1. Предоставление муниципальной услуги включает в себя следующие административные процедуры: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1) прием и регистрация заявления и приложенных к нему документов;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2) рассмотрение представленного заявителем заявления, приложенных к нему документов и подготовка проекта постановления Администрации;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3) согласование с уполномоченными органами, необходимое для принятия решения о выдаче разрешения на установку рекламных конструкций или решения Администрации об отказе в выдаче разрешения на установку рекламной конструкции;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4) подписание постановления Главой Администрации и направление его заявителю;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5) исправление допущенных опечаток и ошибок в выданных в результате предоставления муниципальной услуги документах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.»;</w:t>
      </w:r>
      <w:proofErr w:type="gramEnd"/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1.6. В разделе </w:t>
      </w:r>
      <w:r w:rsidRPr="0017292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наименование подраздела «Рассмотрение заявления и принятие решения» и его содержание изложить в следующей редакции: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«Рассмотрение представленного заявителем заявления, приложенных к нему документов и подготовка проекта постановления Администрации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3.17. Основанием для начала административной процедуры является поступление зарегистрированного заявления и приложенных документов ответственному исполнителю.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3.18. Ответственный исполнитель при поступлении заявления и документов в форме электронного документа, подписанного квалифицированной электронной подписью в течение двух рабочих дней со дня регистрации такого заявления и документов проводит проверку действительности квалифицированной электронной подписи.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проверки действительности квалифицированной электронной подписи осуществляется проверка соблюдения условий, определенных статьей 11 Федерального закона № 63-ФЗ.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если в результате проверки квалифицированной подписи будет выявлено несоблюдение установленных условий признания ее 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действительности, ответственный исполнитель в течение трех дней со дня завершения проведения такой проверки принимает решение об отказе в приеме к рассмотрению заявления, готовит проект уведомления об этом в электронной форме с указанием пунктов статьи 11 Федерального закона № 63-ФЗ, которые послужили основанием для принятия указанного решения и передает на подпись Главе Администрации.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3.19. Глава Администрации рассматривает указанное уведомление, подписывает его, после чего ответственный исполнитель направляет заявителю данное уведомление одним из способов: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- по адресу электронной почты заявителя;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- в личный кабинет заявителя в Едином портале или в Региональном портале.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3.20. При поступлении зарегистрированного заявление  в письменной форме, а также в электронной форме, в случае отсутствия основания для отказа в приеме заявления и документов, предусмотренного пунктом 2.9 Административного регламента,  ответственный исполнитель: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- в течение двух дней со дня приема заявления подготавливает и направляет запросы в порядке межведомственного взаимодействия в случае отсутствия данных документов.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3.21.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правах на недвижимое имущество, к которому предполагается присоединять рекламную конструкцию;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- рассматривает заявление на предмет соответствия требованиям, установленным в пункте 2.6. Административного регламента, а также осуществляет проверку информации об уплате государственной пошлины.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3.22. По результатам проверки представленных заявителем и полученных по межведомственным запросам документов ответственный исполнитель готовит проект постановления Администрации о выдаче разрешения на установку рекламной конструкции или проект постановления Администрации об отказе в выдаче разрешения на установку рекламной конструкции.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В проекте постановления Администрации об отказе в выдаче разрешения на установку рекламной конструкции должно быть указано основание отказа, предусмотренное пунктом 2.10 Административного регламента.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3.23. Результат выполнения административной процедуры: подготовленный проект постановления Администрации о выдаче разрешения на установку рекламной конструкции или проект постановления Администрации об отказе в выдаче разрешения на установку рекламной конструкции.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3.24. Способом фиксации результата является оформление проекта постановления Администрации о выдаче разрешения на установку рекламной конструкции или проекта постановления Администрации об отказе в выдаче разрешения на установку рекламной конструкции.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3.25. Максимальный срок выполнения административного действия – 7 дней со дня регистрации заявления в Администрации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.»;</w:t>
      </w:r>
      <w:proofErr w:type="gramEnd"/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1.7. В разделе </w:t>
      </w:r>
      <w:r w:rsidRPr="0017292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подраздел «Выдача заявителю результата предоставления муниципальной услуги» исключить;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1.8. Раздел </w:t>
      </w:r>
      <w:r w:rsidRPr="0017292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дополнить подразделом «Согласование с уполномоченными органами, необходимое для принятия решения о выдаче разрешения на установку рекламных конструкций или решения Администрации об отказе в выдаче разрешения на установку рекламной конструкции» следующего содержания: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«3.26. Основанием для начала административной процедуры является подготовленный проект постановления Администрации о выдаче разрешения на установку рекламной конструкции или проект постановления Администрации об отказе в выдаче разрешения на установку рекламной конструкции.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3.27. Специалист Администрации осуществляет согласование, необходимое для принятия решения о выдаче разрешения на установку рекламной конструкции или об отказе в его выдаче.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3.28. Администрация самостоятельно осуществляет согласование с уполномоченными органами, необходимое для принятия решения о выдаче разрешения на установку рекламной конструкции или об отказе в его выдаче. 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3.29. Результат административной процедуры: подписанный уполномоченными органами лист согласования. 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3.30. Максимальный срок выполнения административного действия - 5 дней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.»;</w:t>
      </w:r>
      <w:proofErr w:type="gramEnd"/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1.9. Раздел </w:t>
      </w:r>
      <w:r w:rsidRPr="0017292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дополнить подразделом «Подписание постановления Главой Администрации и направление его заявителю» следующего содержания: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«3.31. Основанием для начала административной процедуры является подготовленный Администрацией соответствующий проект постановления.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3.32. Подготовленный проект постановления о выдаче разрешения на установку рекламной конструкции либо проект постановления об отказе в выдаче разрешения на установку рекламной конструкции направляется на подпись Главе Администрации. 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Глава Администрации рассматривает подготовленные проекты постановлений, подписывает их, и передает на регистрацию специалисту Администрации, ответственному за регистрацию входящих документов.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3.33. Специалист Администрации, ответственный за регистрацию входящих документов, регистрирует постановления Администрации о выдаче разрешения на установку рекламной конструкции либо об отказе в выдаче разрешения на установку рекламной конструкции.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3.34. Специалист администрации любым доступным способом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с даты регистрации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постановления Администрации о выдаче разрешения на установку рекламной конструкции либо об отказе в выдаче разрешения на 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установку рекламной конструкции уведомляет заявителя о необходимости получения результата предоставления муниципальной услуги с указанием времени и места получения.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3.35. Прибывший в назначенный день в Администрацию заявитель предъявляет документы, удостоверяющие личность. Специалист Администрации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3.36. После внесения этих данных в журнал, специалист Администрации выдает на бумажном носителе постановление Администрации о выдаче разрешения на установку рекламной конструкции либо об отказе в выдаче разрешения на установку рекламной конструкции.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3.37. По выбору заявителя результат предоставления муниципальной услуги направляется ему в виде бумажного документа посредством почтового отправления с уведомлением о вручении, в виде электронного документа посредством Единого портала, Регионального портала.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3.38. 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соглашением о взаимодействии.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3.39. В случае если в заявлении указан способ получения результата предоставления муниципальной услуги в виде электронного документа, который направляется заявителю посредством официальной электронной почты, результат предоставления муниципальной направляется заявителю на адрес электронной почты.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3.40. Результатом административной процедуры является подписанное, зарегистрированное и направленное заявителю постановление Администрации о выдаче разрешения на установку рекламной конструкции или постановление Администрации об отказе в выдаче разрешения на установку рекламной конструкции.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3.41. Способом фиксации результата является подписанное Главой Администрации постановление Администрации о выдаче разрешения на установку рекламной конструкции или подписанное Главой Администрации постановление Администрации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об отказе в выдаче разрешения на установку рекламной конструкции на бумажном носителе с присвоением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ему регистрационного номера и занесением данного номера в базу данных в установленном порядке делопроизводства.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3.42. Максимальный срок выполнения административного действия – не более 3 дней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.»;</w:t>
      </w:r>
      <w:proofErr w:type="gramEnd"/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1.8. Раздел </w:t>
      </w:r>
      <w:r w:rsidRPr="0017292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дополнить подразделом «Порядок исправления допущенных опечаток и ошибок в выданных в результате предоставления муниципальной услуги документах» следующего содержания: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«3.43. Основанием для начала административной процедуры по исправлению допущенных опечаток и ошибок (далее - техническая ошибка) в выданном постановлении, указанном в пункте 2.3. Административного 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регламента, является получение Администрацией заявления об исправлении технической ошибки.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3.44. При обращении об исправлении технической ошибки заявитель представляет: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- заявление об исправлении технической ошибки;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- документы, подтверждающие наличие в выданном постановлении, указанном в пункте 2.3. Административного регламента, технической ошибки.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3.45.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ответственному за предоставление муниципальной услуги (далее - ответственный исполнитель), в установленном порядке.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3.46. Ответственный специалист Администрации проверяет поступившее заявление об исправлении технической ошибки на предмет наличия технической ошибки в выданном постановлении, указанном в пункте 2.3. Административного регламента.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3.47. Критерием принятия решения по исправлению технической ошибки в выданном постановлении, указанном в пункте 2.3. Административного регламента, является наличие опечатки и (или) ошибки.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3.48. В случае наличия технической ошибки в выданном в результате предоставления муниципальной услуги документе ответственный специалист Администрации устраняет техническую ошибку путем подготовки нового постановления Администрации о внесении изменений в постановление Администрации, указанное в пункте 2.3 Административного регламента.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3.49. В случае отсутствия технической ошибки в выданном в результате предоставления муниципальной услуги документе, указанном в пункте 2.3. Административного регламента, ответственный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3.50.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Ответственный специалист Администрации передает подготовленное постановление Администрации о внесении изменений в постановление Администрации, указанное в пункте 2.3 Административного регламента, или уведомление об отсутствии технической ошибки в выданном в результате предоставления муниципальной услуги документе, указанном в пункте 2.3.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Административного регламента, на подпись главе Администрации.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3.51. Глава Администрации подписывает постановление Администрации о внесении изменений в постановление Администрации, указанное в пункте 2.3 Административного регламента или уведомление об отсутствии технической ошибки в выданном постановлении, указанном в пункте 2.3. Административного регламента, и передает ответственному специалисту Администрации для направления заявителю.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3.52.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постановлении, указанном в пункте 2.3.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Административного регламента, не может превышать пяти дней со дня регистрации заявления об исправлении технической ошибки в Администрации.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3.53. Результатом выполнения административной процедуры по исправлению технической ошибки в выданном постановлении, указанном в пункте 2.3. Административного регламента, является: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а) в случае наличия технической ошибки в выданном в результате предоставления муниципальной услуги постановлении - постановление Администрации о внесении изменений в постановление Администрации, указанное в пункте 2.3 Административного регламента.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б) в случае отсутствия технической ошибки в выданном в результате предоставления муниципальной услуги постановлении, указанном в пункте 2.3. Административного регламента, - уведомление об отсутствии технической ошибки в выданном в результате предоставления муниципальной услуги документе.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3.54. Способ фиксации результата административной процедуры по исправлению технической ошибки в выданном постановлении, указанном в пункте 2.3. Административного регламента, - регистрация в системе документооборота: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а) в случае наличия технической ошибки в выданном в результате предоставления муниципальной услуги постановлении, указанном в пункте 2.3. Административного регламента, - постановление Администрации о внесении изменений в постановление Администрации, указанное в пункте 2.3 Административного регламента;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б) в случае отсутствия технической ошибки в выданном в результате предоставления муниципальной услуги постановлении, указанном в пункте 2.3. Административного регламента, - уведомления об отсутствии технической ошибки в выданном постановлении, указанном в пункте 2.3. Административного регламента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.»;</w:t>
      </w:r>
      <w:proofErr w:type="gramEnd"/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1.10. Приложение 1 к административному регламенту изложить в новой редакции согласно приложению</w:t>
      </w:r>
      <w:r w:rsidR="002C40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постановлению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>1.11. Приложения 2, 3, 4 к административному регламенту признать утратившим силу.</w:t>
      </w:r>
    </w:p>
    <w:p w:rsidR="003D0F5A" w:rsidRPr="00172926" w:rsidRDefault="003D0F5A" w:rsidP="003D0F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3D0F5A" w:rsidRPr="00172926" w:rsidRDefault="003D0F5A" w:rsidP="003D0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172926">
        <w:rPr>
          <w:rFonts w:ascii="Times New Roman" w:eastAsia="Calibri" w:hAnsi="Times New Roman" w:cs="Times New Roman"/>
          <w:sz w:val="28"/>
          <w:szCs w:val="28"/>
        </w:rPr>
        <w:t>Шабакаева</w:t>
      </w:r>
      <w:proofErr w:type="spellEnd"/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 Р.И.</w:t>
      </w:r>
    </w:p>
    <w:p w:rsidR="003D0F5A" w:rsidRPr="00172926" w:rsidRDefault="003D0F5A" w:rsidP="003D0F5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F5A" w:rsidRDefault="003D0F5A" w:rsidP="003D0F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624" w:rsidRPr="00172926" w:rsidRDefault="00625624" w:rsidP="003D0F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3D0F5A" w:rsidRPr="00172926" w:rsidTr="002C40A3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3D0F5A" w:rsidRPr="00172926" w:rsidRDefault="003D0F5A" w:rsidP="002D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3D0F5A" w:rsidRPr="00172926" w:rsidRDefault="003D0F5A" w:rsidP="002D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D55CBF" w:rsidRPr="0094732D" w:rsidRDefault="00D55CBF" w:rsidP="00D55C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5CBF" w:rsidRDefault="00D55CBF" w:rsidP="00D55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55CBF" w:rsidRDefault="00D55CBF" w:rsidP="00D55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5CBF" w:rsidRDefault="00D55CBF" w:rsidP="00D55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</w:p>
    <w:p w:rsidR="00D55CBF" w:rsidRPr="0094732D" w:rsidRDefault="00D55CBF" w:rsidP="00D55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94732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C40A3" w:rsidRPr="002C40A3" w:rsidRDefault="002C40A3" w:rsidP="002C40A3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0A3" w:rsidRPr="002C40A3" w:rsidRDefault="002C40A3" w:rsidP="002C40A3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0A3" w:rsidRPr="002C40A3" w:rsidRDefault="002C40A3" w:rsidP="002C40A3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0A3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2C40A3" w:rsidRPr="002C40A3" w:rsidRDefault="002C40A3" w:rsidP="002C40A3">
      <w:pPr>
        <w:pStyle w:val="ConsPlusNormal"/>
        <w:ind w:firstLine="567"/>
        <w:jc w:val="right"/>
        <w:rPr>
          <w:sz w:val="24"/>
          <w:szCs w:val="24"/>
        </w:rPr>
      </w:pPr>
    </w:p>
    <w:p w:rsidR="002C40A3" w:rsidRPr="002C40A3" w:rsidRDefault="002C40A3" w:rsidP="002C40A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C40A3">
        <w:rPr>
          <w:rFonts w:ascii="Times New Roman" w:hAnsi="Times New Roman"/>
          <w:sz w:val="24"/>
          <w:szCs w:val="24"/>
        </w:rPr>
        <w:t>(дата, номер)</w:t>
      </w:r>
    </w:p>
    <w:p w:rsidR="002C40A3" w:rsidRPr="002C40A3" w:rsidRDefault="002C40A3" w:rsidP="002C40A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C40A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C40A3" w:rsidRPr="002C40A3" w:rsidRDefault="002C40A3" w:rsidP="002C40A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C40A3">
        <w:rPr>
          <w:rFonts w:ascii="Times New Roman" w:hAnsi="Times New Roman"/>
          <w:b/>
          <w:sz w:val="24"/>
          <w:szCs w:val="24"/>
          <w:lang w:eastAsia="ru-RU"/>
        </w:rPr>
        <w:t>о выдаче разрешения на установку рекламной конструкции</w:t>
      </w:r>
    </w:p>
    <w:p w:rsidR="002C40A3" w:rsidRPr="002C40A3" w:rsidRDefault="002C40A3" w:rsidP="002C40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C40A3" w:rsidRPr="002C40A3" w:rsidRDefault="002C40A3" w:rsidP="002C40A3">
      <w:pPr>
        <w:pStyle w:val="ConsPlusNonformat"/>
        <w:jc w:val="both"/>
        <w:rPr>
          <w:sz w:val="24"/>
          <w:szCs w:val="24"/>
        </w:rPr>
      </w:pPr>
      <w:r w:rsidRPr="002C40A3">
        <w:rPr>
          <w:sz w:val="24"/>
          <w:szCs w:val="24"/>
        </w:rPr>
        <w:t xml:space="preserve">                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sz w:val="24"/>
          <w:szCs w:val="24"/>
        </w:rPr>
        <w:t xml:space="preserve">                                                </w:t>
      </w:r>
      <w:r w:rsidRPr="002C40A3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2C40A3" w:rsidRPr="002C40A3" w:rsidRDefault="002C40A3" w:rsidP="002C40A3">
      <w:pPr>
        <w:pStyle w:val="ConsPlusNonformat"/>
        <w:jc w:val="right"/>
        <w:rPr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города Кузнецка</w:t>
      </w:r>
      <w:r w:rsidRPr="002C40A3">
        <w:rPr>
          <w:sz w:val="24"/>
          <w:szCs w:val="24"/>
        </w:rPr>
        <w:t xml:space="preserve"> 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0A3">
        <w:rPr>
          <w:rFonts w:ascii="Times New Roman" w:hAnsi="Times New Roman" w:cs="Times New Roman"/>
          <w:sz w:val="24"/>
          <w:szCs w:val="24"/>
        </w:rPr>
        <w:t>(фамилия, имя, отчество (при наличии), место</w:t>
      </w:r>
      <w:proofErr w:type="gramEnd"/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жительства заявителя и реквизиты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документа, удостоверяющего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40A3">
        <w:rPr>
          <w:rFonts w:ascii="Times New Roman" w:hAnsi="Times New Roman" w:cs="Times New Roman"/>
          <w:sz w:val="24"/>
          <w:szCs w:val="24"/>
        </w:rPr>
        <w:t>личность заявителя (для</w:t>
      </w:r>
      <w:proofErr w:type="gramEnd"/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гражданина) или наименование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и место нахождения заявителя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 xml:space="preserve"> (для юридического лица)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0A3">
        <w:rPr>
          <w:rFonts w:ascii="Times New Roman" w:hAnsi="Times New Roman" w:cs="Times New Roman"/>
          <w:sz w:val="24"/>
          <w:szCs w:val="24"/>
        </w:rPr>
        <w:t>(государственный регистрационный</w:t>
      </w:r>
      <w:proofErr w:type="gramEnd"/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 xml:space="preserve">номер записи </w:t>
      </w:r>
      <w:proofErr w:type="gramStart"/>
      <w:r w:rsidRPr="002C40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40A3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в ЕГРЮЛ и ИНН, за исключением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случаев, если заявителем является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иностранное юридическое лицо)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40A3" w:rsidRPr="002C40A3" w:rsidRDefault="002C40A3" w:rsidP="002C4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0A3">
        <w:rPr>
          <w:rFonts w:ascii="Times New Roman" w:hAnsi="Times New Roman" w:cs="Times New Roman"/>
          <w:sz w:val="24"/>
          <w:szCs w:val="24"/>
        </w:rPr>
        <w:t>(почтовый адрес и (или) адрес</w:t>
      </w:r>
      <w:proofErr w:type="gramEnd"/>
    </w:p>
    <w:p w:rsidR="002C40A3" w:rsidRPr="002C40A3" w:rsidRDefault="002C40A3" w:rsidP="002C40A3">
      <w:pPr>
        <w:pStyle w:val="ConsPlusNonformat"/>
        <w:jc w:val="right"/>
        <w:rPr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электронной почты для связи с заявителем</w:t>
      </w:r>
    </w:p>
    <w:p w:rsidR="002C40A3" w:rsidRPr="002C40A3" w:rsidRDefault="002C40A3" w:rsidP="002C40A3">
      <w:pPr>
        <w:pStyle w:val="ConsPlusNonformat"/>
        <w:jc w:val="right"/>
        <w:rPr>
          <w:sz w:val="24"/>
          <w:szCs w:val="24"/>
        </w:rPr>
      </w:pPr>
      <w:r w:rsidRPr="002C40A3">
        <w:rPr>
          <w:sz w:val="24"/>
          <w:szCs w:val="24"/>
        </w:rPr>
        <w:t>__________________________</w:t>
      </w:r>
    </w:p>
    <w:p w:rsidR="002C40A3" w:rsidRPr="002C40A3" w:rsidRDefault="002C40A3" w:rsidP="002C40A3">
      <w:pPr>
        <w:pStyle w:val="ConsPlusNonformat"/>
        <w:jc w:val="both"/>
        <w:rPr>
          <w:sz w:val="24"/>
          <w:szCs w:val="24"/>
        </w:rPr>
      </w:pPr>
      <w:r w:rsidRPr="002C40A3">
        <w:rPr>
          <w:sz w:val="24"/>
          <w:szCs w:val="24"/>
        </w:rPr>
        <w:t>___________________________________________________________________________</w:t>
      </w:r>
    </w:p>
    <w:p w:rsidR="002C40A3" w:rsidRPr="002C40A3" w:rsidRDefault="002C40A3" w:rsidP="002C40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sz w:val="24"/>
          <w:szCs w:val="24"/>
          <w:lang w:eastAsia="ru-RU"/>
        </w:rPr>
      </w:pPr>
      <w:r w:rsidRPr="002C40A3">
        <w:rPr>
          <w:rFonts w:ascii="Courier New" w:hAnsi="Courier New" w:cs="Courier New"/>
          <w:b w:val="0"/>
          <w:bCs w:val="0"/>
          <w:kern w:val="0"/>
          <w:sz w:val="24"/>
          <w:szCs w:val="24"/>
          <w:lang w:eastAsia="ru-RU"/>
        </w:rPr>
        <w:t xml:space="preserve">Прошу   выдать   разрешение  на  установку  рекламной </w:t>
      </w:r>
      <w:r w:rsidRPr="002C40A3">
        <w:rPr>
          <w:rFonts w:ascii="Courier New" w:hAnsi="Courier New" w:cs="Courier New"/>
          <w:b w:val="0"/>
          <w:sz w:val="24"/>
          <w:szCs w:val="24"/>
          <w:lang w:eastAsia="ru-RU"/>
        </w:rPr>
        <w:t xml:space="preserve">конструкции  размером  ______(м),  расположенной на ________(вид рекламного носителя:  земельный  участок, фасад, строительное ограждение, крыша, опора контактной  сети),  находящегося  по адресу: _____________________________, сроком </w:t>
      </w:r>
      <w:proofErr w:type="gramStart"/>
      <w:r w:rsidRPr="002C40A3">
        <w:rPr>
          <w:rFonts w:ascii="Courier New" w:hAnsi="Courier New" w:cs="Courier New"/>
          <w:b w:val="0"/>
          <w:sz w:val="24"/>
          <w:szCs w:val="24"/>
          <w:lang w:eastAsia="ru-RU"/>
        </w:rPr>
        <w:t>на</w:t>
      </w:r>
      <w:proofErr w:type="gramEnd"/>
      <w:r w:rsidRPr="002C40A3">
        <w:rPr>
          <w:rFonts w:ascii="Courier New" w:hAnsi="Courier New" w:cs="Courier New"/>
          <w:b w:val="0"/>
          <w:sz w:val="24"/>
          <w:szCs w:val="24"/>
          <w:lang w:eastAsia="ru-RU"/>
        </w:rPr>
        <w:t xml:space="preserve"> ____.</w:t>
      </w:r>
    </w:p>
    <w:p w:rsidR="002C40A3" w:rsidRPr="002C40A3" w:rsidRDefault="002C40A3" w:rsidP="002C40A3">
      <w:pPr>
        <w:pStyle w:val="ConsPlusNonformat"/>
        <w:jc w:val="both"/>
        <w:rPr>
          <w:sz w:val="24"/>
          <w:szCs w:val="24"/>
        </w:rPr>
      </w:pPr>
    </w:p>
    <w:p w:rsidR="002C40A3" w:rsidRDefault="002C40A3" w:rsidP="002C40A3">
      <w:pPr>
        <w:pStyle w:val="ConsPlusNonformat"/>
        <w:jc w:val="both"/>
        <w:rPr>
          <w:sz w:val="24"/>
          <w:szCs w:val="24"/>
        </w:rPr>
      </w:pPr>
      <w:r w:rsidRPr="002C40A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2C40A3" w:rsidRPr="002C40A3" w:rsidRDefault="002C40A3" w:rsidP="002C40A3">
      <w:pPr>
        <w:pStyle w:val="ConsPlusNonformat"/>
        <w:jc w:val="both"/>
        <w:rPr>
          <w:sz w:val="24"/>
          <w:szCs w:val="24"/>
        </w:rPr>
      </w:pPr>
    </w:p>
    <w:p w:rsidR="002C40A3" w:rsidRPr="002C40A3" w:rsidRDefault="002C40A3" w:rsidP="002C40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C40A3">
        <w:rPr>
          <w:rFonts w:ascii="Times New Roman" w:hAnsi="Times New Roman"/>
          <w:sz w:val="24"/>
          <w:szCs w:val="24"/>
          <w:lang w:eastAsia="ru-RU"/>
        </w:rPr>
        <w:t>Приложения:</w:t>
      </w:r>
    </w:p>
    <w:p w:rsidR="002C40A3" w:rsidRPr="002C40A3" w:rsidRDefault="002C40A3" w:rsidP="002C40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C40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2C40A3" w:rsidRPr="002C40A3" w:rsidRDefault="002C40A3" w:rsidP="002C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0A3">
        <w:rPr>
          <w:rFonts w:ascii="Times New Roman" w:hAnsi="Times New Roman"/>
          <w:sz w:val="24"/>
          <w:szCs w:val="24"/>
          <w:lang w:eastAsia="ru-RU"/>
        </w:rPr>
        <w:t xml:space="preserve">          Результат рассмотрения заявления и документов прошу предоставить:</w:t>
      </w:r>
    </w:p>
    <w:p w:rsidR="002C40A3" w:rsidRPr="002C40A3" w:rsidRDefault="002C40A3" w:rsidP="002C40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313"/>
      </w:tblGrid>
      <w:tr w:rsidR="002C40A3" w:rsidRPr="002C40A3" w:rsidTr="008B08B9">
        <w:tc>
          <w:tcPr>
            <w:tcW w:w="913" w:type="dxa"/>
          </w:tcPr>
          <w:p w:rsidR="002C40A3" w:rsidRPr="002C40A3" w:rsidRDefault="002C40A3" w:rsidP="008B08B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C40A3" w:rsidRPr="002C40A3" w:rsidRDefault="002C40A3" w:rsidP="008B0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3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 посредством почтового отправления</w:t>
            </w:r>
          </w:p>
        </w:tc>
      </w:tr>
      <w:tr w:rsidR="002C40A3" w:rsidRPr="002C40A3" w:rsidTr="008B08B9">
        <w:tc>
          <w:tcPr>
            <w:tcW w:w="913" w:type="dxa"/>
          </w:tcPr>
          <w:p w:rsidR="002C40A3" w:rsidRPr="002C40A3" w:rsidRDefault="002C40A3" w:rsidP="008B08B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C40A3" w:rsidRPr="002C40A3" w:rsidRDefault="002C40A3" w:rsidP="008B0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3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</w:tr>
      <w:tr w:rsidR="002C40A3" w:rsidRPr="002C40A3" w:rsidTr="008B08B9">
        <w:tc>
          <w:tcPr>
            <w:tcW w:w="913" w:type="dxa"/>
          </w:tcPr>
          <w:p w:rsidR="002C40A3" w:rsidRPr="002C40A3" w:rsidRDefault="002C40A3" w:rsidP="008B08B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C40A3" w:rsidRPr="002C40A3" w:rsidRDefault="002C40A3" w:rsidP="008B0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3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</w:t>
            </w:r>
            <w:r w:rsidRPr="002C40A3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в МФЦ </w:t>
            </w:r>
            <w:bookmarkStart w:id="0" w:name="_GoBack"/>
            <w:bookmarkEnd w:id="0"/>
          </w:p>
        </w:tc>
      </w:tr>
      <w:tr w:rsidR="002C40A3" w:rsidRPr="002C40A3" w:rsidTr="008B08B9">
        <w:tc>
          <w:tcPr>
            <w:tcW w:w="913" w:type="dxa"/>
          </w:tcPr>
          <w:p w:rsidR="002C40A3" w:rsidRPr="002C40A3" w:rsidRDefault="002C40A3" w:rsidP="008B08B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C40A3" w:rsidRPr="002C40A3" w:rsidRDefault="002C40A3" w:rsidP="008B0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A3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 посредством Единого портала или Регионального портала</w:t>
            </w:r>
          </w:p>
        </w:tc>
      </w:tr>
      <w:tr w:rsidR="002C40A3" w:rsidRPr="002C40A3" w:rsidTr="008B08B9">
        <w:tc>
          <w:tcPr>
            <w:tcW w:w="913" w:type="dxa"/>
          </w:tcPr>
          <w:p w:rsidR="002C40A3" w:rsidRPr="002C40A3" w:rsidRDefault="002C40A3" w:rsidP="008B08B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C40A3" w:rsidRPr="002C40A3" w:rsidRDefault="002C40A3" w:rsidP="008B08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A3">
              <w:rPr>
                <w:rFonts w:ascii="Times New Roman" w:hAnsi="Times New Roman"/>
                <w:sz w:val="24"/>
                <w:szCs w:val="24"/>
              </w:rPr>
              <w:t>в виде электронного документа, который направляется Администрацией заявителю посредством официальной электронной почты</w:t>
            </w:r>
          </w:p>
        </w:tc>
      </w:tr>
    </w:tbl>
    <w:p w:rsidR="002C40A3" w:rsidRPr="002C40A3" w:rsidRDefault="002C40A3" w:rsidP="002C40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0A3" w:rsidRPr="002C40A3" w:rsidRDefault="002C40A3" w:rsidP="002C40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6"/>
      <w:bookmarkEnd w:id="1"/>
    </w:p>
    <w:p w:rsidR="002C40A3" w:rsidRPr="002C40A3" w:rsidRDefault="002C40A3" w:rsidP="002C40A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0A3" w:rsidRPr="001647A0" w:rsidRDefault="002C40A3" w:rsidP="002C40A3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0A3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Подпись заявителя</w:t>
      </w:r>
    </w:p>
    <w:p w:rsidR="002C40A3" w:rsidRPr="001647A0" w:rsidRDefault="002C40A3" w:rsidP="002C40A3">
      <w:pPr>
        <w:pStyle w:val="ConsPlusNonforma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C40A3" w:rsidRDefault="002C40A3" w:rsidP="002C40A3">
      <w:pPr>
        <w:pStyle w:val="ConsPlusNormal"/>
        <w:ind w:firstLine="540"/>
        <w:jc w:val="both"/>
      </w:pPr>
    </w:p>
    <w:p w:rsidR="003048B6" w:rsidRPr="003D0F5A" w:rsidRDefault="003048B6" w:rsidP="003D0F5A"/>
    <w:sectPr w:rsidR="003048B6" w:rsidRPr="003D0F5A" w:rsidSect="006256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0"/>
    <w:rsid w:val="001E1FDD"/>
    <w:rsid w:val="002C40A3"/>
    <w:rsid w:val="003048B6"/>
    <w:rsid w:val="003505C0"/>
    <w:rsid w:val="003D0F5A"/>
    <w:rsid w:val="003E3B19"/>
    <w:rsid w:val="005F1098"/>
    <w:rsid w:val="00625624"/>
    <w:rsid w:val="00672F79"/>
    <w:rsid w:val="008C54BD"/>
    <w:rsid w:val="00A52529"/>
    <w:rsid w:val="00B372A0"/>
    <w:rsid w:val="00C00ADE"/>
    <w:rsid w:val="00D55CBF"/>
    <w:rsid w:val="00DE370F"/>
    <w:rsid w:val="00F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A"/>
  </w:style>
  <w:style w:type="paragraph" w:styleId="1">
    <w:name w:val="heading 1"/>
    <w:basedOn w:val="a"/>
    <w:next w:val="a0"/>
    <w:link w:val="10"/>
    <w:uiPriority w:val="99"/>
    <w:qFormat/>
    <w:rsid w:val="00672F79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Calibri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72F79"/>
    <w:rPr>
      <w:rFonts w:ascii="Times New Roman" w:eastAsia="Calibri" w:hAnsi="Times New Roman" w:cs="Tahoma"/>
      <w:b/>
      <w:bCs/>
      <w:kern w:val="1"/>
      <w:sz w:val="48"/>
      <w:szCs w:val="48"/>
    </w:rPr>
  </w:style>
  <w:style w:type="paragraph" w:customStyle="1" w:styleId="ConsPlusTitlePage">
    <w:name w:val="ConsPlusTitlePage"/>
    <w:rsid w:val="00672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72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2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F79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72F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72F79"/>
  </w:style>
  <w:style w:type="paragraph" w:styleId="a5">
    <w:name w:val="Balloon Text"/>
    <w:basedOn w:val="a"/>
    <w:link w:val="a6"/>
    <w:uiPriority w:val="99"/>
    <w:semiHidden/>
    <w:unhideWhenUsed/>
    <w:rsid w:val="001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E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A"/>
  </w:style>
  <w:style w:type="paragraph" w:styleId="1">
    <w:name w:val="heading 1"/>
    <w:basedOn w:val="a"/>
    <w:next w:val="a0"/>
    <w:link w:val="10"/>
    <w:uiPriority w:val="99"/>
    <w:qFormat/>
    <w:rsid w:val="00672F79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Calibri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72F79"/>
    <w:rPr>
      <w:rFonts w:ascii="Times New Roman" w:eastAsia="Calibri" w:hAnsi="Times New Roman" w:cs="Tahoma"/>
      <w:b/>
      <w:bCs/>
      <w:kern w:val="1"/>
      <w:sz w:val="48"/>
      <w:szCs w:val="48"/>
    </w:rPr>
  </w:style>
  <w:style w:type="paragraph" w:customStyle="1" w:styleId="ConsPlusTitlePage">
    <w:name w:val="ConsPlusTitlePage"/>
    <w:rsid w:val="00672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72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2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F79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72F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72F79"/>
  </w:style>
  <w:style w:type="paragraph" w:styleId="a5">
    <w:name w:val="Balloon Text"/>
    <w:basedOn w:val="a"/>
    <w:link w:val="a6"/>
    <w:uiPriority w:val="99"/>
    <w:semiHidden/>
    <w:unhideWhenUsed/>
    <w:rsid w:val="001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E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263900.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C9C682920FDFD4C9C366BADB120C51877E88353FF7ABAC3460500FA5C8553788694ADB9E2AF65F3D2AA7DB46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2021-06-02T13:25:00Z</cp:lastPrinted>
  <dcterms:created xsi:type="dcterms:W3CDTF">2021-06-02T13:25:00Z</dcterms:created>
  <dcterms:modified xsi:type="dcterms:W3CDTF">2021-06-02T13:25:00Z</dcterms:modified>
</cp:coreProperties>
</file>